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52" w:rsidRDefault="00443C52" w:rsidP="00C30157">
      <w:pPr>
        <w:spacing w:after="0" w:line="259" w:lineRule="auto"/>
        <w:ind w:left="0" w:firstLine="0"/>
        <w:rPr>
          <w:sz w:val="24"/>
        </w:rPr>
      </w:pPr>
    </w:p>
    <w:p w:rsidR="00443C52" w:rsidRPr="002E5638" w:rsidRDefault="00443C52" w:rsidP="002E5638">
      <w:pPr>
        <w:spacing w:after="0"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2E5638">
        <w:rPr>
          <w:rFonts w:ascii="Arial" w:hAnsi="Arial" w:cs="Arial"/>
          <w:b/>
          <w:sz w:val="28"/>
          <w:szCs w:val="28"/>
        </w:rPr>
        <w:t>ODISHA UNIVERSITY OF TECHNOLOGY AND RESEARCH</w:t>
      </w:r>
    </w:p>
    <w:p w:rsidR="00321CEA" w:rsidRPr="002E5638" w:rsidRDefault="00443C52" w:rsidP="002E5638">
      <w:pPr>
        <w:spacing w:after="0"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2E5638">
        <w:rPr>
          <w:rFonts w:ascii="Arial" w:hAnsi="Arial" w:cs="Arial"/>
          <w:b/>
          <w:sz w:val="28"/>
          <w:szCs w:val="28"/>
        </w:rPr>
        <w:t>(Formerly COLLEGE OF ENGINEERING &amp;</w:t>
      </w:r>
      <w:r w:rsidR="003814C3" w:rsidRPr="002E5638">
        <w:rPr>
          <w:rFonts w:ascii="Arial" w:hAnsi="Arial" w:cs="Arial"/>
          <w:b/>
          <w:sz w:val="28"/>
          <w:szCs w:val="28"/>
        </w:rPr>
        <w:t>TECHNOLOGY</w:t>
      </w:r>
      <w:r w:rsidRPr="002E5638">
        <w:rPr>
          <w:rFonts w:ascii="Arial" w:hAnsi="Arial" w:cs="Arial"/>
          <w:b/>
          <w:sz w:val="28"/>
          <w:szCs w:val="28"/>
        </w:rPr>
        <w:t>)</w:t>
      </w:r>
    </w:p>
    <w:p w:rsidR="00443C52" w:rsidRDefault="00443C52" w:rsidP="002E5638">
      <w:pPr>
        <w:spacing w:after="250"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2E5638">
        <w:rPr>
          <w:rFonts w:ascii="Arial" w:hAnsi="Arial" w:cs="Arial"/>
          <w:b/>
          <w:sz w:val="28"/>
          <w:szCs w:val="28"/>
        </w:rPr>
        <w:t>TECHNO CAMPUS</w:t>
      </w:r>
      <w:proofErr w:type="gramStart"/>
      <w:r w:rsidRPr="002E5638">
        <w:rPr>
          <w:rFonts w:ascii="Arial" w:hAnsi="Arial" w:cs="Arial"/>
          <w:b/>
          <w:sz w:val="28"/>
          <w:szCs w:val="28"/>
        </w:rPr>
        <w:t>,GHATIKIA,</w:t>
      </w:r>
      <w:r w:rsidR="00D678C7" w:rsidRPr="002E5638">
        <w:rPr>
          <w:rFonts w:ascii="Arial" w:hAnsi="Arial" w:cs="Arial"/>
          <w:b/>
          <w:sz w:val="28"/>
          <w:szCs w:val="28"/>
        </w:rPr>
        <w:t>BHUBANESWA</w:t>
      </w:r>
      <w:r w:rsidRPr="002E5638">
        <w:rPr>
          <w:rFonts w:ascii="Arial" w:hAnsi="Arial" w:cs="Arial"/>
          <w:b/>
          <w:sz w:val="28"/>
          <w:szCs w:val="28"/>
        </w:rPr>
        <w:t>R,ODISHA,INDIA</w:t>
      </w:r>
      <w:proofErr w:type="gramEnd"/>
    </w:p>
    <w:p w:rsidR="007248EC" w:rsidRPr="002E5638" w:rsidRDefault="007248EC" w:rsidP="007248EC">
      <w:pPr>
        <w:spacing w:after="25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</w:t>
      </w:r>
    </w:p>
    <w:p w:rsidR="005912E3" w:rsidRPr="007248EC" w:rsidRDefault="007248EC" w:rsidP="00C30157">
      <w:pPr>
        <w:spacing w:after="250" w:line="259" w:lineRule="auto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7248EC">
        <w:rPr>
          <w:rFonts w:ascii="Arial" w:hAnsi="Arial" w:cs="Arial"/>
          <w:sz w:val="24"/>
          <w:szCs w:val="24"/>
        </w:rPr>
        <w:t>Ref No.</w:t>
      </w:r>
      <w:proofErr w:type="gramEnd"/>
      <w:r w:rsidRPr="007248EC">
        <w:rPr>
          <w:rFonts w:ascii="Arial" w:hAnsi="Arial" w:cs="Arial"/>
          <w:sz w:val="24"/>
          <w:szCs w:val="24"/>
        </w:rPr>
        <w:t xml:space="preserve">  </w:t>
      </w:r>
      <w:r w:rsidR="007E48EF" w:rsidRPr="007E48EF">
        <w:rPr>
          <w:rFonts w:ascii="Arial" w:hAnsi="Arial" w:cs="Arial"/>
          <w:sz w:val="24"/>
          <w:szCs w:val="24"/>
        </w:rPr>
        <w:t>470/WBH/OUTR</w:t>
      </w:r>
      <w:r w:rsidRPr="007E48EF">
        <w:rPr>
          <w:rFonts w:ascii="Arial" w:hAnsi="Arial" w:cs="Arial"/>
          <w:sz w:val="24"/>
          <w:szCs w:val="24"/>
        </w:rPr>
        <w:t xml:space="preserve">  </w:t>
      </w:r>
      <w:r w:rsidR="007E48EF" w:rsidRPr="007E48EF">
        <w:rPr>
          <w:rFonts w:ascii="Arial" w:hAnsi="Arial" w:cs="Arial"/>
          <w:sz w:val="24"/>
          <w:szCs w:val="24"/>
        </w:rPr>
        <w:t xml:space="preserve">                     </w:t>
      </w:r>
      <w:r w:rsidR="007E48EF">
        <w:rPr>
          <w:rFonts w:ascii="Arial" w:hAnsi="Arial" w:cs="Arial"/>
          <w:sz w:val="24"/>
          <w:szCs w:val="24"/>
        </w:rPr>
        <w:t xml:space="preserve">                          </w:t>
      </w:r>
      <w:r w:rsidR="007E48EF" w:rsidRPr="007E48EF">
        <w:rPr>
          <w:rFonts w:ascii="Arial" w:hAnsi="Arial" w:cs="Arial"/>
          <w:sz w:val="24"/>
          <w:szCs w:val="24"/>
        </w:rPr>
        <w:t>Dt. 11-03-2022</w:t>
      </w:r>
    </w:p>
    <w:p w:rsidR="005912E3" w:rsidRPr="007248EC" w:rsidRDefault="00BD3C7A" w:rsidP="00BD3C7A">
      <w:pPr>
        <w:tabs>
          <w:tab w:val="center" w:pos="967"/>
          <w:tab w:val="center" w:pos="2335"/>
          <w:tab w:val="center" w:pos="6242"/>
        </w:tabs>
        <w:spacing w:after="86" w:line="259" w:lineRule="auto"/>
        <w:ind w:left="0" w:firstLine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248EC">
        <w:rPr>
          <w:rFonts w:ascii="Arial" w:hAnsi="Arial" w:cs="Arial"/>
          <w:b/>
          <w:sz w:val="32"/>
          <w:szCs w:val="32"/>
          <w:u w:val="single"/>
        </w:rPr>
        <w:t>NOTICE</w:t>
      </w:r>
    </w:p>
    <w:p w:rsidR="00BD3C7A" w:rsidRPr="007248EC" w:rsidRDefault="00BD3C7A" w:rsidP="00BD3C7A">
      <w:pPr>
        <w:tabs>
          <w:tab w:val="center" w:pos="967"/>
          <w:tab w:val="center" w:pos="2335"/>
          <w:tab w:val="center" w:pos="6242"/>
        </w:tabs>
        <w:spacing w:after="86" w:line="259" w:lineRule="auto"/>
        <w:ind w:left="0" w:firstLine="0"/>
        <w:rPr>
          <w:rFonts w:ascii="Arial" w:hAnsi="Arial" w:cs="Arial"/>
          <w:sz w:val="24"/>
          <w:szCs w:val="24"/>
        </w:rPr>
      </w:pPr>
    </w:p>
    <w:p w:rsidR="00BD3C7A" w:rsidRPr="007248EC" w:rsidRDefault="00BD3C7A" w:rsidP="00BD3C7A">
      <w:pPr>
        <w:tabs>
          <w:tab w:val="center" w:pos="967"/>
          <w:tab w:val="center" w:pos="2335"/>
          <w:tab w:val="center" w:pos="6242"/>
        </w:tabs>
        <w:spacing w:after="86" w:line="259" w:lineRule="auto"/>
        <w:ind w:left="0" w:firstLine="0"/>
        <w:rPr>
          <w:rFonts w:ascii="Arial" w:hAnsi="Arial" w:cs="Arial"/>
          <w:b/>
          <w:sz w:val="24"/>
          <w:szCs w:val="24"/>
        </w:rPr>
      </w:pPr>
      <w:proofErr w:type="gramStart"/>
      <w:r w:rsidRPr="007248EC">
        <w:rPr>
          <w:rFonts w:ascii="Arial" w:hAnsi="Arial" w:cs="Arial"/>
          <w:b/>
          <w:sz w:val="24"/>
          <w:szCs w:val="24"/>
        </w:rPr>
        <w:t>Attention :</w:t>
      </w:r>
      <w:proofErr w:type="gramEnd"/>
      <w:r w:rsidRPr="007248EC">
        <w:rPr>
          <w:rFonts w:ascii="Arial" w:hAnsi="Arial" w:cs="Arial"/>
          <w:b/>
          <w:sz w:val="24"/>
          <w:szCs w:val="24"/>
        </w:rPr>
        <w:t xml:space="preserve">  All the boarders of RHR and APJAKHR who have not paid the  </w:t>
      </w:r>
    </w:p>
    <w:p w:rsidR="00BD3C7A" w:rsidRPr="007248EC" w:rsidRDefault="00BD3C7A" w:rsidP="00BD3C7A">
      <w:pPr>
        <w:tabs>
          <w:tab w:val="center" w:pos="967"/>
          <w:tab w:val="center" w:pos="2335"/>
          <w:tab w:val="center" w:pos="6242"/>
        </w:tabs>
        <w:spacing w:after="86" w:line="259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248EC">
        <w:rPr>
          <w:rFonts w:ascii="Arial" w:hAnsi="Arial" w:cs="Arial"/>
          <w:b/>
          <w:sz w:val="24"/>
          <w:szCs w:val="24"/>
        </w:rPr>
        <w:t xml:space="preserve">                    </w:t>
      </w:r>
      <w:proofErr w:type="gramStart"/>
      <w:r w:rsidRPr="007248EC">
        <w:rPr>
          <w:rFonts w:ascii="Arial" w:hAnsi="Arial" w:cs="Arial"/>
          <w:b/>
          <w:sz w:val="24"/>
          <w:szCs w:val="24"/>
        </w:rPr>
        <w:t>hostel</w:t>
      </w:r>
      <w:proofErr w:type="gramEnd"/>
      <w:r w:rsidRPr="007248EC">
        <w:rPr>
          <w:rFonts w:ascii="Arial" w:hAnsi="Arial" w:cs="Arial"/>
          <w:b/>
          <w:sz w:val="24"/>
          <w:szCs w:val="24"/>
        </w:rPr>
        <w:t xml:space="preserve"> fees of Rs 5330/- for the odd semester for the academic</w:t>
      </w:r>
    </w:p>
    <w:p w:rsidR="00BD3C7A" w:rsidRPr="007248EC" w:rsidRDefault="00BD3C7A" w:rsidP="00BD3C7A">
      <w:pPr>
        <w:tabs>
          <w:tab w:val="center" w:pos="967"/>
          <w:tab w:val="center" w:pos="2335"/>
          <w:tab w:val="center" w:pos="6242"/>
        </w:tabs>
        <w:spacing w:after="86" w:line="259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248EC">
        <w:rPr>
          <w:rFonts w:ascii="Arial" w:hAnsi="Arial" w:cs="Arial"/>
          <w:b/>
          <w:sz w:val="24"/>
          <w:szCs w:val="24"/>
        </w:rPr>
        <w:t xml:space="preserve">                    </w:t>
      </w:r>
      <w:proofErr w:type="gramStart"/>
      <w:r w:rsidRPr="007248EC">
        <w:rPr>
          <w:rFonts w:ascii="Arial" w:hAnsi="Arial" w:cs="Arial"/>
          <w:b/>
          <w:sz w:val="24"/>
          <w:szCs w:val="24"/>
        </w:rPr>
        <w:t>session</w:t>
      </w:r>
      <w:proofErr w:type="gramEnd"/>
      <w:r w:rsidRPr="007248EC">
        <w:rPr>
          <w:rFonts w:ascii="Arial" w:hAnsi="Arial" w:cs="Arial"/>
          <w:b/>
          <w:sz w:val="24"/>
          <w:szCs w:val="24"/>
        </w:rPr>
        <w:t xml:space="preserve"> 2021-22</w:t>
      </w:r>
    </w:p>
    <w:p w:rsidR="00BD3C7A" w:rsidRPr="007248EC" w:rsidRDefault="00BD3C7A" w:rsidP="00BD3C7A">
      <w:pPr>
        <w:tabs>
          <w:tab w:val="center" w:pos="967"/>
          <w:tab w:val="center" w:pos="2335"/>
          <w:tab w:val="center" w:pos="6242"/>
        </w:tabs>
        <w:spacing w:after="86" w:line="259" w:lineRule="auto"/>
        <w:ind w:left="0" w:firstLine="0"/>
        <w:rPr>
          <w:rFonts w:ascii="Arial" w:hAnsi="Arial" w:cs="Arial"/>
          <w:b/>
          <w:sz w:val="24"/>
          <w:szCs w:val="24"/>
        </w:rPr>
      </w:pPr>
    </w:p>
    <w:p w:rsidR="00BD3C7A" w:rsidRDefault="007248EC" w:rsidP="007248EC">
      <w:pPr>
        <w:tabs>
          <w:tab w:val="center" w:pos="967"/>
          <w:tab w:val="center" w:pos="2335"/>
          <w:tab w:val="center" w:pos="6242"/>
        </w:tabs>
        <w:spacing w:after="86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D3C7A" w:rsidRPr="007248EC">
        <w:rPr>
          <w:rFonts w:ascii="Arial" w:hAnsi="Arial" w:cs="Arial"/>
          <w:sz w:val="24"/>
          <w:szCs w:val="24"/>
        </w:rPr>
        <w:t>This is for the information of all the boarders of RHR and APJAKHR, who have not yet paid the Hostel Fees of Rs 5330/- for the odd semesters (3</w:t>
      </w:r>
      <w:r w:rsidR="00BD3C7A" w:rsidRPr="007248EC">
        <w:rPr>
          <w:rFonts w:ascii="Arial" w:hAnsi="Arial" w:cs="Arial"/>
          <w:sz w:val="24"/>
          <w:szCs w:val="24"/>
          <w:vertAlign w:val="superscript"/>
        </w:rPr>
        <w:t>rd</w:t>
      </w:r>
      <w:r w:rsidR="00BD3C7A" w:rsidRPr="007248EC">
        <w:rPr>
          <w:rFonts w:ascii="Arial" w:hAnsi="Arial" w:cs="Arial"/>
          <w:sz w:val="24"/>
          <w:szCs w:val="24"/>
        </w:rPr>
        <w:t>, 5</w:t>
      </w:r>
      <w:r w:rsidR="00BD3C7A" w:rsidRPr="007248EC">
        <w:rPr>
          <w:rFonts w:ascii="Arial" w:hAnsi="Arial" w:cs="Arial"/>
          <w:sz w:val="24"/>
          <w:szCs w:val="24"/>
          <w:vertAlign w:val="superscript"/>
        </w:rPr>
        <w:t>th</w:t>
      </w:r>
      <w:r w:rsidR="00BD3C7A" w:rsidRPr="007248EC">
        <w:rPr>
          <w:rFonts w:ascii="Arial" w:hAnsi="Arial" w:cs="Arial"/>
          <w:sz w:val="24"/>
          <w:szCs w:val="24"/>
        </w:rPr>
        <w:t>, 7</w:t>
      </w:r>
      <w:r w:rsidR="00BD3C7A" w:rsidRPr="007248EC">
        <w:rPr>
          <w:rFonts w:ascii="Arial" w:hAnsi="Arial" w:cs="Arial"/>
          <w:sz w:val="24"/>
          <w:szCs w:val="24"/>
          <w:vertAlign w:val="superscript"/>
        </w:rPr>
        <w:t>th</w:t>
      </w:r>
      <w:r w:rsidR="00BD3C7A" w:rsidRPr="007248EC">
        <w:rPr>
          <w:rFonts w:ascii="Arial" w:hAnsi="Arial" w:cs="Arial"/>
          <w:sz w:val="24"/>
          <w:szCs w:val="24"/>
        </w:rPr>
        <w:t xml:space="preserve"> and 9</w:t>
      </w:r>
      <w:r w:rsidR="00BD3C7A" w:rsidRPr="007248EC">
        <w:rPr>
          <w:rFonts w:ascii="Arial" w:hAnsi="Arial" w:cs="Arial"/>
          <w:sz w:val="24"/>
          <w:szCs w:val="24"/>
          <w:vertAlign w:val="superscript"/>
        </w:rPr>
        <w:t>th</w:t>
      </w:r>
      <w:r w:rsidR="00BD3C7A" w:rsidRPr="007248EC">
        <w:rPr>
          <w:rFonts w:ascii="Arial" w:hAnsi="Arial" w:cs="Arial"/>
          <w:sz w:val="24"/>
          <w:szCs w:val="24"/>
        </w:rPr>
        <w:t>) for the academic session 2021-22 that the online payment link in the institute website is activated from 12-03-2022 and will remain active up to 22</w:t>
      </w:r>
      <w:r w:rsidR="00BD3C7A" w:rsidRPr="007248EC">
        <w:rPr>
          <w:rFonts w:ascii="Arial" w:hAnsi="Arial" w:cs="Arial"/>
          <w:sz w:val="24"/>
          <w:szCs w:val="24"/>
          <w:vertAlign w:val="superscript"/>
        </w:rPr>
        <w:t>nd</w:t>
      </w:r>
      <w:r w:rsidR="00BD3C7A" w:rsidRPr="007248EC">
        <w:rPr>
          <w:rFonts w:ascii="Arial" w:hAnsi="Arial" w:cs="Arial"/>
          <w:sz w:val="24"/>
          <w:szCs w:val="24"/>
        </w:rPr>
        <w:t xml:space="preserve"> March 2022 to facilitate the hostel fees payment by the defaulted boarders. The concerned defaulted boarders are hereby in</w:t>
      </w:r>
      <w:r w:rsidRPr="007248EC">
        <w:rPr>
          <w:rFonts w:ascii="Arial" w:hAnsi="Arial" w:cs="Arial"/>
          <w:sz w:val="24"/>
          <w:szCs w:val="24"/>
        </w:rPr>
        <w:t>timated to make online payment of the hostel fees through website only by the scheduled date 22</w:t>
      </w:r>
      <w:r w:rsidRPr="007248EC">
        <w:rPr>
          <w:rFonts w:ascii="Arial" w:hAnsi="Arial" w:cs="Arial"/>
          <w:sz w:val="24"/>
          <w:szCs w:val="24"/>
          <w:vertAlign w:val="superscript"/>
        </w:rPr>
        <w:t>nd</w:t>
      </w:r>
      <w:r w:rsidRPr="007248EC">
        <w:rPr>
          <w:rFonts w:ascii="Arial" w:hAnsi="Arial" w:cs="Arial"/>
          <w:sz w:val="24"/>
          <w:szCs w:val="24"/>
        </w:rPr>
        <w:t xml:space="preserve"> March 2022 failing which they will not be allowed to appear the end semester examination/their results will be withheld.</w:t>
      </w:r>
    </w:p>
    <w:p w:rsidR="007248EC" w:rsidRDefault="007248EC" w:rsidP="007248EC">
      <w:pPr>
        <w:tabs>
          <w:tab w:val="center" w:pos="967"/>
          <w:tab w:val="center" w:pos="2335"/>
          <w:tab w:val="center" w:pos="6242"/>
        </w:tabs>
        <w:spacing w:after="86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248EC" w:rsidRDefault="007248EC" w:rsidP="007248EC">
      <w:pPr>
        <w:tabs>
          <w:tab w:val="center" w:pos="967"/>
          <w:tab w:val="center" w:pos="2335"/>
          <w:tab w:val="center" w:pos="6242"/>
        </w:tabs>
        <w:spacing w:after="86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248EC" w:rsidRDefault="000E1C9C" w:rsidP="00BD3C7A">
      <w:pPr>
        <w:tabs>
          <w:tab w:val="center" w:pos="967"/>
          <w:tab w:val="center" w:pos="2335"/>
          <w:tab w:val="center" w:pos="6242"/>
        </w:tabs>
        <w:spacing w:after="86" w:line="259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Sd/</w:t>
      </w:r>
    </w:p>
    <w:p w:rsidR="007248EC" w:rsidRDefault="007248EC" w:rsidP="00BD3C7A">
      <w:pPr>
        <w:tabs>
          <w:tab w:val="center" w:pos="967"/>
          <w:tab w:val="center" w:pos="2335"/>
          <w:tab w:val="center" w:pos="6242"/>
        </w:tabs>
        <w:spacing w:after="86" w:line="259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Warden, Boys’ Hostels</w:t>
      </w:r>
    </w:p>
    <w:p w:rsidR="007248EC" w:rsidRDefault="007248EC" w:rsidP="00BD3C7A">
      <w:pPr>
        <w:tabs>
          <w:tab w:val="center" w:pos="967"/>
          <w:tab w:val="center" w:pos="2335"/>
          <w:tab w:val="center" w:pos="6242"/>
        </w:tabs>
        <w:spacing w:after="86" w:line="259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OUTR, Bhubaneswar</w:t>
      </w:r>
    </w:p>
    <w:p w:rsidR="007248EC" w:rsidRDefault="007248EC" w:rsidP="00BD3C7A">
      <w:pPr>
        <w:tabs>
          <w:tab w:val="center" w:pos="967"/>
          <w:tab w:val="center" w:pos="2335"/>
          <w:tab w:val="center" w:pos="6242"/>
        </w:tabs>
        <w:spacing w:after="86" w:line="259" w:lineRule="auto"/>
        <w:ind w:left="0" w:firstLine="0"/>
        <w:rPr>
          <w:rFonts w:ascii="Arial" w:hAnsi="Arial" w:cs="Arial"/>
          <w:sz w:val="24"/>
          <w:szCs w:val="24"/>
        </w:rPr>
      </w:pPr>
    </w:p>
    <w:p w:rsidR="007248EC" w:rsidRDefault="007248EC" w:rsidP="00BD3C7A">
      <w:pPr>
        <w:tabs>
          <w:tab w:val="center" w:pos="967"/>
          <w:tab w:val="center" w:pos="2335"/>
          <w:tab w:val="center" w:pos="6242"/>
        </w:tabs>
        <w:spacing w:after="86" w:line="259" w:lineRule="auto"/>
        <w:ind w:left="0" w:firstLine="0"/>
        <w:rPr>
          <w:rFonts w:ascii="Arial" w:hAnsi="Arial" w:cs="Arial"/>
          <w:sz w:val="24"/>
          <w:szCs w:val="24"/>
        </w:rPr>
      </w:pPr>
    </w:p>
    <w:p w:rsidR="007248EC" w:rsidRDefault="007248EC" w:rsidP="007248EC">
      <w:pPr>
        <w:tabs>
          <w:tab w:val="center" w:pos="967"/>
          <w:tab w:val="center" w:pos="2335"/>
          <w:tab w:val="center" w:pos="6242"/>
        </w:tabs>
        <w:spacing w:after="86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to PA to OSD for kind information of OSD/</w:t>
      </w:r>
      <w:proofErr w:type="spellStart"/>
      <w:r>
        <w:rPr>
          <w:rFonts w:ascii="Arial" w:hAnsi="Arial" w:cs="Arial"/>
          <w:sz w:val="24"/>
          <w:szCs w:val="24"/>
        </w:rPr>
        <w:t>PIC</w:t>
      </w:r>
      <w:proofErr w:type="gramStart"/>
      <w:r>
        <w:rPr>
          <w:rFonts w:ascii="Arial" w:hAnsi="Arial" w:cs="Arial"/>
          <w:sz w:val="24"/>
          <w:szCs w:val="24"/>
        </w:rPr>
        <w:t>,Academics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/ Controller of </w:t>
      </w:r>
    </w:p>
    <w:p w:rsidR="007248EC" w:rsidRDefault="007248EC" w:rsidP="007248EC">
      <w:pPr>
        <w:tabs>
          <w:tab w:val="center" w:pos="967"/>
          <w:tab w:val="center" w:pos="2335"/>
          <w:tab w:val="center" w:pos="6242"/>
        </w:tabs>
        <w:spacing w:after="86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Examinations/ All </w:t>
      </w:r>
      <w:proofErr w:type="spellStart"/>
      <w:r>
        <w:rPr>
          <w:rFonts w:ascii="Arial" w:hAnsi="Arial" w:cs="Arial"/>
          <w:sz w:val="24"/>
          <w:szCs w:val="24"/>
        </w:rPr>
        <w:t>HoDs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Superintendent</w:t>
      </w:r>
      <w:proofErr w:type="gramStart"/>
      <w:r>
        <w:rPr>
          <w:rFonts w:ascii="Arial" w:hAnsi="Arial" w:cs="Arial"/>
          <w:sz w:val="24"/>
          <w:szCs w:val="24"/>
        </w:rPr>
        <w:t>,RHR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/APJAKHR for information </w:t>
      </w:r>
    </w:p>
    <w:p w:rsidR="007248EC" w:rsidRPr="007248EC" w:rsidRDefault="007248EC" w:rsidP="007248EC">
      <w:pPr>
        <w:tabs>
          <w:tab w:val="center" w:pos="967"/>
          <w:tab w:val="center" w:pos="2335"/>
          <w:tab w:val="center" w:pos="6242"/>
        </w:tabs>
        <w:spacing w:after="86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necessary action</w:t>
      </w:r>
    </w:p>
    <w:p w:rsidR="00BD3C7A" w:rsidRPr="00BD3C7A" w:rsidRDefault="00BD3C7A" w:rsidP="007248EC">
      <w:pPr>
        <w:tabs>
          <w:tab w:val="center" w:pos="967"/>
          <w:tab w:val="center" w:pos="2335"/>
          <w:tab w:val="center" w:pos="6242"/>
        </w:tabs>
        <w:spacing w:after="86" w:line="259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sectPr w:rsidR="00BD3C7A" w:rsidRPr="00BD3C7A" w:rsidSect="003C0598">
      <w:pgSz w:w="12240" w:h="16820"/>
      <w:pgMar w:top="1440" w:right="1488" w:bottom="1440" w:left="22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94616"/>
    <w:multiLevelType w:val="hybridMultilevel"/>
    <w:tmpl w:val="97DC5FD4"/>
    <w:lvl w:ilvl="0" w:tplc="D4288380">
      <w:start w:val="1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E2BF98">
      <w:start w:val="1"/>
      <w:numFmt w:val="lowerLetter"/>
      <w:lvlText w:val="%2"/>
      <w:lvlJc w:val="left"/>
      <w:pPr>
        <w:ind w:left="1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EE3EFE">
      <w:start w:val="1"/>
      <w:numFmt w:val="lowerRoman"/>
      <w:lvlText w:val="%3"/>
      <w:lvlJc w:val="left"/>
      <w:pPr>
        <w:ind w:left="2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DA7F02">
      <w:start w:val="1"/>
      <w:numFmt w:val="decimal"/>
      <w:lvlText w:val="%4"/>
      <w:lvlJc w:val="left"/>
      <w:pPr>
        <w:ind w:left="2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A0B47C">
      <w:start w:val="1"/>
      <w:numFmt w:val="lowerLetter"/>
      <w:lvlText w:val="%5"/>
      <w:lvlJc w:val="left"/>
      <w:pPr>
        <w:ind w:left="3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9837B8">
      <w:start w:val="1"/>
      <w:numFmt w:val="lowerRoman"/>
      <w:lvlText w:val="%6"/>
      <w:lvlJc w:val="left"/>
      <w:pPr>
        <w:ind w:left="4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A3EFE">
      <w:start w:val="1"/>
      <w:numFmt w:val="decimal"/>
      <w:lvlText w:val="%7"/>
      <w:lvlJc w:val="left"/>
      <w:pPr>
        <w:ind w:left="4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D49BF2">
      <w:start w:val="1"/>
      <w:numFmt w:val="lowerLetter"/>
      <w:lvlText w:val="%8"/>
      <w:lvlJc w:val="left"/>
      <w:pPr>
        <w:ind w:left="5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822E56">
      <w:start w:val="1"/>
      <w:numFmt w:val="lowerRoman"/>
      <w:lvlText w:val="%9"/>
      <w:lvlJc w:val="left"/>
      <w:pPr>
        <w:ind w:left="6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8B8502E"/>
    <w:multiLevelType w:val="hybridMultilevel"/>
    <w:tmpl w:val="01B8479E"/>
    <w:lvl w:ilvl="0" w:tplc="D4288380">
      <w:start w:val="1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E2BF98">
      <w:start w:val="1"/>
      <w:numFmt w:val="lowerLetter"/>
      <w:lvlText w:val="%2"/>
      <w:lvlJc w:val="left"/>
      <w:pPr>
        <w:ind w:left="1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EE3EFE">
      <w:start w:val="1"/>
      <w:numFmt w:val="lowerRoman"/>
      <w:lvlText w:val="%3"/>
      <w:lvlJc w:val="left"/>
      <w:pPr>
        <w:ind w:left="2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DA7F02">
      <w:start w:val="1"/>
      <w:numFmt w:val="decimal"/>
      <w:lvlText w:val="%4"/>
      <w:lvlJc w:val="left"/>
      <w:pPr>
        <w:ind w:left="2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A0B47C">
      <w:start w:val="1"/>
      <w:numFmt w:val="lowerLetter"/>
      <w:lvlText w:val="%5"/>
      <w:lvlJc w:val="left"/>
      <w:pPr>
        <w:ind w:left="3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9837B8">
      <w:start w:val="1"/>
      <w:numFmt w:val="lowerRoman"/>
      <w:lvlText w:val="%6"/>
      <w:lvlJc w:val="left"/>
      <w:pPr>
        <w:ind w:left="4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A3EFE">
      <w:start w:val="1"/>
      <w:numFmt w:val="decimal"/>
      <w:lvlText w:val="%7"/>
      <w:lvlJc w:val="left"/>
      <w:pPr>
        <w:ind w:left="4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D49BF2">
      <w:start w:val="1"/>
      <w:numFmt w:val="lowerLetter"/>
      <w:lvlText w:val="%8"/>
      <w:lvlJc w:val="left"/>
      <w:pPr>
        <w:ind w:left="5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822E56">
      <w:start w:val="1"/>
      <w:numFmt w:val="lowerRoman"/>
      <w:lvlText w:val="%9"/>
      <w:lvlJc w:val="left"/>
      <w:pPr>
        <w:ind w:left="6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AFA59D2"/>
    <w:multiLevelType w:val="hybridMultilevel"/>
    <w:tmpl w:val="47E2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1CEA"/>
    <w:rsid w:val="000A3C86"/>
    <w:rsid w:val="000E1C9C"/>
    <w:rsid w:val="000E3505"/>
    <w:rsid w:val="001B6447"/>
    <w:rsid w:val="001F6EC5"/>
    <w:rsid w:val="00235BF1"/>
    <w:rsid w:val="002445CB"/>
    <w:rsid w:val="00280619"/>
    <w:rsid w:val="002B5936"/>
    <w:rsid w:val="002E5638"/>
    <w:rsid w:val="00321CEA"/>
    <w:rsid w:val="003814C3"/>
    <w:rsid w:val="003C0598"/>
    <w:rsid w:val="003D55C5"/>
    <w:rsid w:val="00406CE4"/>
    <w:rsid w:val="004169F3"/>
    <w:rsid w:val="00443C52"/>
    <w:rsid w:val="00475E22"/>
    <w:rsid w:val="004C0E67"/>
    <w:rsid w:val="0057070B"/>
    <w:rsid w:val="005912E3"/>
    <w:rsid w:val="005F0616"/>
    <w:rsid w:val="00651B9A"/>
    <w:rsid w:val="00690C01"/>
    <w:rsid w:val="006B0291"/>
    <w:rsid w:val="00721B38"/>
    <w:rsid w:val="007248EC"/>
    <w:rsid w:val="00796B65"/>
    <w:rsid w:val="007E48EF"/>
    <w:rsid w:val="00854499"/>
    <w:rsid w:val="008722E7"/>
    <w:rsid w:val="00890BE8"/>
    <w:rsid w:val="008D5F8E"/>
    <w:rsid w:val="00901CCD"/>
    <w:rsid w:val="009D163B"/>
    <w:rsid w:val="009E3079"/>
    <w:rsid w:val="00A81C7A"/>
    <w:rsid w:val="00AB3411"/>
    <w:rsid w:val="00AD6C52"/>
    <w:rsid w:val="00B5696C"/>
    <w:rsid w:val="00BD3C7A"/>
    <w:rsid w:val="00C30157"/>
    <w:rsid w:val="00C531A8"/>
    <w:rsid w:val="00C600B3"/>
    <w:rsid w:val="00C91F8B"/>
    <w:rsid w:val="00CC6979"/>
    <w:rsid w:val="00CD27D6"/>
    <w:rsid w:val="00D513A3"/>
    <w:rsid w:val="00D678C7"/>
    <w:rsid w:val="00DD7B9B"/>
    <w:rsid w:val="00DF69A6"/>
    <w:rsid w:val="00E50E64"/>
    <w:rsid w:val="00E8062A"/>
    <w:rsid w:val="00E8186A"/>
    <w:rsid w:val="00F1266B"/>
    <w:rsid w:val="00FB5442"/>
    <w:rsid w:val="00FC2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98"/>
    <w:pPr>
      <w:spacing w:after="3" w:line="265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C0598"/>
    <w:pPr>
      <w:keepNext/>
      <w:keepLines/>
      <w:spacing w:after="0"/>
      <w:ind w:left="19"/>
      <w:jc w:val="center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0598"/>
    <w:rPr>
      <w:rFonts w:ascii="Calibri" w:eastAsia="Calibri" w:hAnsi="Calibri" w:cs="Calibri"/>
      <w:color w:val="000000"/>
      <w:sz w:val="28"/>
      <w:u w:val="single" w:color="000000"/>
    </w:rPr>
  </w:style>
  <w:style w:type="table" w:customStyle="1" w:styleId="TableGrid">
    <w:name w:val="TableGrid"/>
    <w:rsid w:val="003C05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01C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86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301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Prof.Dr.Pal</dc:creator>
  <cp:keywords>MRV9B30.jpg</cp:keywords>
  <cp:lastModifiedBy>USER</cp:lastModifiedBy>
  <cp:revision>41</cp:revision>
  <cp:lastPrinted>2022-02-17T10:24:00Z</cp:lastPrinted>
  <dcterms:created xsi:type="dcterms:W3CDTF">2019-08-16T13:56:00Z</dcterms:created>
  <dcterms:modified xsi:type="dcterms:W3CDTF">2022-03-12T11:53:00Z</dcterms:modified>
</cp:coreProperties>
</file>